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43F50C1A" w14:textId="77777777" w:rsidR="005E0A32" w:rsidRPr="005E0A32" w:rsidRDefault="00F648D3" w:rsidP="005E0A32">
      <w:pPr>
        <w:spacing w:after="0" w:line="240" w:lineRule="auto"/>
        <w:ind w:left="142" w:right="-144" w:hanging="142"/>
        <w:jc w:val="both"/>
        <w:rPr>
          <w:rFonts w:ascii="Calibri" w:eastAsia="Calibri" w:hAnsi="Calibri" w:cs="Calibri"/>
          <w:b/>
          <w:color w:val="000000"/>
          <w:sz w:val="20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5E0A32" w:rsidRPr="005E0A32">
        <w:rPr>
          <w:rFonts w:ascii="Calibri" w:eastAsia="Calibri" w:hAnsi="Calibri" w:cs="Calibri"/>
          <w:b/>
          <w:color w:val="000000"/>
          <w:sz w:val="20"/>
        </w:rPr>
        <w:t>„Usuwanie skutków powodzi z września 2024r. – Zakup pojazdu do transportu agregatów prądotwórczych”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00C0C4E9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4477B0">
        <w:rPr>
          <w:rFonts w:eastAsia="Calibri" w:cstheme="minorHAnsi"/>
        </w:rPr>
        <w:t>6</w:t>
      </w:r>
      <w:r w:rsidR="00894AFF">
        <w:rPr>
          <w:rFonts w:eastAsia="Calibri" w:cstheme="minorHAnsi"/>
        </w:rPr>
        <w:t>/202</w:t>
      </w:r>
      <w:r w:rsidR="00E17A30">
        <w:rPr>
          <w:rFonts w:eastAsia="Calibri" w:cstheme="minorHAnsi"/>
        </w:rPr>
        <w:t>6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418DD2C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Adres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  <w:r w:rsidR="00E17A30">
              <w:rPr>
                <w:rFonts w:eastAsia="Calibri" w:cstheme="minorHAnsi"/>
                <w:b/>
                <w:bCs/>
                <w:lang w:val="de-DE" w:eastAsia="pl-PL"/>
              </w:rPr>
              <w:t>, NIP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7868554C" w14:textId="748867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390D978D" w14:textId="77777777" w:rsidR="00C82ABD" w:rsidRDefault="00D561C5" w:rsidP="00C82ABD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C82ABD">
        <w:rPr>
          <w:rFonts w:cstheme="minorHAnsi"/>
          <w:i/>
          <w:iCs/>
          <w:sz w:val="20"/>
          <w:szCs w:val="20"/>
        </w:rPr>
        <w:t>(należy wpisać ilość miesięcy, min. 24 m-ce)………………………..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C1429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lastRenderedPageBreak/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7892" w14:textId="77777777" w:rsidR="00863F27" w:rsidRDefault="00863F27" w:rsidP="006A435C">
      <w:pPr>
        <w:spacing w:after="0" w:line="240" w:lineRule="auto"/>
      </w:pPr>
      <w:r>
        <w:separator/>
      </w:r>
    </w:p>
  </w:endnote>
  <w:endnote w:type="continuationSeparator" w:id="0">
    <w:p w14:paraId="66138206" w14:textId="77777777" w:rsidR="00863F27" w:rsidRDefault="00863F27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0A1B" w14:textId="77777777" w:rsidR="00863F27" w:rsidRDefault="00863F27" w:rsidP="006A435C">
      <w:pPr>
        <w:spacing w:after="0" w:line="240" w:lineRule="auto"/>
      </w:pPr>
      <w:r>
        <w:separator/>
      </w:r>
    </w:p>
  </w:footnote>
  <w:footnote w:type="continuationSeparator" w:id="0">
    <w:p w14:paraId="3B4DB488" w14:textId="77777777" w:rsidR="00863F27" w:rsidRDefault="00863F27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A4AEE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68B2"/>
    <w:rsid w:val="0025733F"/>
    <w:rsid w:val="002608E2"/>
    <w:rsid w:val="00264BD3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477B0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0A32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0125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3F27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A5DA7"/>
    <w:rsid w:val="009B41F3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82ABD"/>
    <w:rsid w:val="00CB6626"/>
    <w:rsid w:val="00CC7090"/>
    <w:rsid w:val="00CD36A0"/>
    <w:rsid w:val="00CD4340"/>
    <w:rsid w:val="00CD44B0"/>
    <w:rsid w:val="00CE1B12"/>
    <w:rsid w:val="00CF2CCC"/>
    <w:rsid w:val="00D05BBF"/>
    <w:rsid w:val="00D1521F"/>
    <w:rsid w:val="00D35833"/>
    <w:rsid w:val="00D4693D"/>
    <w:rsid w:val="00D561C5"/>
    <w:rsid w:val="00D65491"/>
    <w:rsid w:val="00D661AB"/>
    <w:rsid w:val="00D801F1"/>
    <w:rsid w:val="00D868A5"/>
    <w:rsid w:val="00D9158D"/>
    <w:rsid w:val="00D971E3"/>
    <w:rsid w:val="00DB0E4C"/>
    <w:rsid w:val="00DC4E8C"/>
    <w:rsid w:val="00DC7FFC"/>
    <w:rsid w:val="00DD5E52"/>
    <w:rsid w:val="00E17A30"/>
    <w:rsid w:val="00E56B37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E8A5-C5DD-4E0B-98FB-84B17647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122</cp:revision>
  <cp:lastPrinted>2019-04-04T06:10:00Z</cp:lastPrinted>
  <dcterms:created xsi:type="dcterms:W3CDTF">2020-05-11T08:11:00Z</dcterms:created>
  <dcterms:modified xsi:type="dcterms:W3CDTF">2026-01-23T10:12:00Z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